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7" w:rsidRPr="003C1D97" w:rsidRDefault="003C1D97" w:rsidP="003C1D97">
      <w:pPr>
        <w:spacing w:after="120" w:line="24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sv-SE"/>
        </w:rPr>
      </w:pPr>
      <w:r w:rsidRPr="003C1D97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sv-SE"/>
        </w:rPr>
        <w:t>Vinterkräksjukan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Vinterkräksjukan är en mag-tarmsjukdom som orsakas av ett virus (</w:t>
      </w:r>
      <w:proofErr w:type="spellStart"/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calicivirus</w:t>
      </w:r>
      <w:proofErr w:type="spellEnd"/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). Denna magsjuka är mycket smittsam och en enda person kan smitta många människor i sin omgivning. Infektionen är oftast aktuell i november till april med en topp i januari-mars, där av namnet vinterkräksjukan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lang w:eastAsia="sv-SE"/>
        </w:rPr>
        <w:t>Smittspridning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Smittspridning sker genom direkt eller indirekt kontakt med smittade personer eller via livsmedel som hanterats av en person som är eller håller på att bli sjuk.</w:t>
      </w: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br/>
      </w: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br/>
      </w:r>
      <w:r w:rsidRPr="003C1D97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lang w:eastAsia="sv-SE"/>
        </w:rPr>
        <w:t>Förhindra smittspridning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Barn som går i skolan ska stanna hemma i ett till två dygn efter att det har blivit friskt.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lang w:eastAsia="sv-SE"/>
        </w:rPr>
        <w:t> Handtvätt</w:t>
      </w:r>
    </w:p>
    <w:p w:rsidR="003C1D97" w:rsidRPr="003C1D97" w:rsidRDefault="003C1D97" w:rsidP="003C1D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efter toalettbesök</w:t>
      </w:r>
    </w:p>
    <w:p w:rsidR="003C1D97" w:rsidRPr="003C1D97" w:rsidRDefault="003C1D97" w:rsidP="003C1D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när man snutit sig</w:t>
      </w:r>
    </w:p>
    <w:p w:rsidR="003C1D97" w:rsidRPr="003C1D97" w:rsidRDefault="003C1D97" w:rsidP="003C1D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efter utomhusvistelse</w:t>
      </w:r>
    </w:p>
    <w:p w:rsidR="003C1D97" w:rsidRPr="003C1D97" w:rsidRDefault="003C1D97" w:rsidP="003C1D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före måltid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b/>
          <w:bCs/>
          <w:color w:val="000000"/>
          <w:sz w:val="26"/>
          <w:szCs w:val="26"/>
          <w:lang w:eastAsia="sv-SE"/>
        </w:rPr>
        <w:t>Anvisningar för handtvätt</w:t>
      </w:r>
    </w:p>
    <w:p w:rsidR="003C1D97" w:rsidRPr="003C1D97" w:rsidRDefault="003C1D97" w:rsidP="003C1D9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flytande tvål och rinnande vatten</w:t>
      </w:r>
    </w:p>
    <w:p w:rsidR="003C1D97" w:rsidRPr="003C1D97" w:rsidRDefault="003C1D97" w:rsidP="003C1D9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tvätta alla ytor på händerna</w:t>
      </w:r>
    </w:p>
    <w:p w:rsidR="003C1D97" w:rsidRPr="003C1D97" w:rsidRDefault="003C1D97" w:rsidP="003C1D9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använd pappershanddukar för att torka händerna</w:t>
      </w:r>
    </w:p>
    <w:p w:rsidR="003C1D97" w:rsidRPr="003C1D97" w:rsidRDefault="003C1D97" w:rsidP="003C1D9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proofErr w:type="gramStart"/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kranen stängs av med pappershandduken.</w:t>
      </w:r>
      <w:proofErr w:type="gramEnd"/>
    </w:p>
    <w:p w:rsidR="003C1D97" w:rsidRPr="003C1D97" w:rsidRDefault="003C1D97" w:rsidP="003C1D9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proofErr w:type="gramStart"/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>använd gärna handdesinfektionsmedel när det förekommer smitta i omgivningen.</w:t>
      </w:r>
      <w:proofErr w:type="gramEnd"/>
      <w:r w:rsidRPr="003C1D97"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  <w:t xml:space="preserve"> Detta avlägsnar effektivt virus och bakterier och finns att köpa på Apoteket.</w:t>
      </w:r>
    </w:p>
    <w:p w:rsidR="003C1D97" w:rsidRPr="003C1D97" w:rsidRDefault="003C1D97" w:rsidP="003C1D97">
      <w:pPr>
        <w:spacing w:after="264" w:line="240" w:lineRule="auto"/>
        <w:rPr>
          <w:rFonts w:ascii="Franklin Gothic Book" w:eastAsia="Times New Roman" w:hAnsi="Franklin Gothic Book" w:cs="Times New Roman"/>
          <w:color w:val="000000"/>
          <w:sz w:val="26"/>
          <w:szCs w:val="26"/>
          <w:lang w:eastAsia="sv-SE"/>
        </w:rPr>
      </w:pPr>
      <w:hyperlink r:id="rId6" w:tgtFrame="_blank" w:history="1">
        <w:r w:rsidRPr="003C1D97">
          <w:rPr>
            <w:rFonts w:ascii="Franklin Gothic Book" w:eastAsia="Times New Roman" w:hAnsi="Franklin Gothic Book" w:cs="Times New Roman"/>
            <w:color w:val="005EAB"/>
            <w:sz w:val="26"/>
            <w:szCs w:val="26"/>
            <w:u w:val="single"/>
            <w:lang w:eastAsia="sv-SE"/>
          </w:rPr>
          <w:br/>
        </w:r>
      </w:hyperlink>
      <w:hyperlink r:id="rId7" w:tgtFrame="_blank" w:history="1">
        <w:r w:rsidRPr="003C1D97">
          <w:rPr>
            <w:rFonts w:ascii="Franklin Gothic Book" w:eastAsia="Times New Roman" w:hAnsi="Franklin Gothic Book" w:cs="Times New Roman"/>
            <w:color w:val="005EAB"/>
            <w:sz w:val="26"/>
            <w:szCs w:val="26"/>
            <w:u w:val="single"/>
            <w:lang w:eastAsia="sv-SE"/>
          </w:rPr>
          <w:t>1177 Magsjuka hos barn</w:t>
        </w:r>
      </w:hyperlink>
    </w:p>
    <w:p w:rsidR="00317777" w:rsidRDefault="00317777"/>
    <w:p w:rsidR="003C1D97" w:rsidRDefault="003C1D97">
      <w:bookmarkStart w:id="0" w:name="_GoBack"/>
      <w:bookmarkEnd w:id="0"/>
    </w:p>
    <w:sectPr w:rsidR="003C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3F35"/>
    <w:multiLevelType w:val="multilevel"/>
    <w:tmpl w:val="08F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9065F"/>
    <w:multiLevelType w:val="multilevel"/>
    <w:tmpl w:val="5A7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97"/>
    <w:rsid w:val="00317777"/>
    <w:rsid w:val="003C1D97"/>
    <w:rsid w:val="00B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C1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C1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177.se/Fakta-och-rad/Sjukdomar/Infektioner-hos-barn--smittguide-magsju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77.se/Fakta-och-rad/Sjukdomar/Magsjuka---diarre-och-krakning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3CE7FB23</Template>
  <TotalTime>0</TotalTime>
  <Pages>1</Pages>
  <Words>199</Words>
  <Characters>1058</Characters>
  <Application>Microsoft Office Word</Application>
  <DocSecurity>0</DocSecurity>
  <Lines>8</Lines>
  <Paragraphs>2</Paragraphs>
  <ScaleCrop>false</ScaleCrop>
  <Company>Uppsala kommun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Lennerstrand Ingela</dc:creator>
  <cp:lastModifiedBy>Lennerstrand Ingela</cp:lastModifiedBy>
  <cp:revision>1</cp:revision>
  <dcterms:created xsi:type="dcterms:W3CDTF">2018-01-17T14:13:00Z</dcterms:created>
  <dcterms:modified xsi:type="dcterms:W3CDTF">2018-01-17T14:13:00Z</dcterms:modified>
</cp:coreProperties>
</file>